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6DF2C84F" w:rsidR="002D0FFA" w:rsidRDefault="00824E4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Wenn Lärm krank macht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2599A7E9" w:rsidR="0088393F" w:rsidRPr="006D0437" w:rsidRDefault="00824E42" w:rsidP="00824E42">
            <w:pPr>
              <w:spacing w:before="20" w:after="2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Wurden die Höhe und Dauer der Lärmexposition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orts- und personenbezogen ermittelt?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1CA1F5EF" w:rsidR="0088393F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Sind in der Gefährdungsbeurteilung Schutzmaßnahmen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nach der Höhe des ermittelten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Lärmexpositionspegels festgelegt?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19A5B455" w:rsidR="0088393F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Sind die Mitarbeiter über Gesundheitsgefahren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durch Lärm informiert?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380F36B6" w:rsidR="0088393F" w:rsidRPr="006D0437" w:rsidRDefault="00824E42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Steht geeigneter Gehörschutz zur Verfügung?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0809AEE2" w:rsidR="0088393F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Wird eine Gehörschutztragepflicht für Mitarbeiter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im Betrieb konsequent überwacht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und durchgesetzt, insbesondere auch bei kurzer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Lärmeinwirkung?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082DE8FF" w:rsidR="0088393F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Werden arbeitsmedizinische Vorsorgeuntersuchungen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(ab 80 dB(A)) angeboten?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2456644" w:rsidR="0088393F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Werden verpflichtende arbeitsmedizinische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Vorsorgeuntersuchungen (ab 85 dB(A)) durchgeführt?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9F5652E" w:rsidR="009D66B3" w:rsidRPr="006D0437" w:rsidRDefault="00824E42" w:rsidP="00824E4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4E42">
              <w:rPr>
                <w:rFonts w:ascii="Arial" w:hAnsi="Arial" w:cs="Arial"/>
              </w:rPr>
              <w:t>Sind die Lärmbereiche mit dem Gebotsschild</w:t>
            </w:r>
            <w:r>
              <w:rPr>
                <w:rFonts w:ascii="Arial" w:hAnsi="Arial" w:cs="Arial"/>
              </w:rPr>
              <w:t xml:space="preserve"> </w:t>
            </w:r>
            <w:r w:rsidRPr="00824E42">
              <w:rPr>
                <w:rFonts w:ascii="Arial" w:hAnsi="Arial" w:cs="Arial"/>
              </w:rPr>
              <w:t>M 03 „Gehörschutz benutzen“ gekennzeichnet?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2064" w14:textId="77777777" w:rsidR="007C7CAF" w:rsidRDefault="007C7CAF">
      <w:r>
        <w:separator/>
      </w:r>
    </w:p>
  </w:endnote>
  <w:endnote w:type="continuationSeparator" w:id="0">
    <w:p w14:paraId="333B99BE" w14:textId="77777777" w:rsidR="007C7CAF" w:rsidRDefault="007C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3304" w14:textId="77777777" w:rsidR="007C7CAF" w:rsidRDefault="007C7CAF">
      <w:r>
        <w:separator/>
      </w:r>
    </w:p>
  </w:footnote>
  <w:footnote w:type="continuationSeparator" w:id="0">
    <w:p w14:paraId="75D9C3D5" w14:textId="77777777" w:rsidR="007C7CAF" w:rsidRDefault="007C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B7937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C7CAF"/>
    <w:rsid w:val="007E6877"/>
    <w:rsid w:val="0081556E"/>
    <w:rsid w:val="00816775"/>
    <w:rsid w:val="00821F61"/>
    <w:rsid w:val="00824E42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E708F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4B7937"/>
    <w:rsid w:val="00536ADD"/>
    <w:rsid w:val="00605FE6"/>
    <w:rsid w:val="00670C88"/>
    <w:rsid w:val="006E0050"/>
    <w:rsid w:val="007669DD"/>
    <w:rsid w:val="00842204"/>
    <w:rsid w:val="0086604D"/>
    <w:rsid w:val="00A31235"/>
    <w:rsid w:val="00A32466"/>
    <w:rsid w:val="00B70A53"/>
    <w:rsid w:val="00CA4658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65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5686A1557B2740D995A843FA51AEB5C4">
    <w:name w:val="5686A1557B2740D995A843FA51AEB5C4"/>
    <w:rsid w:val="00CA46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383284379B47099BEB0BF3F9286210">
    <w:name w:val="80383284379B47099BEB0BF3F9286210"/>
    <w:rsid w:val="00CA46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EE32EF55DA4B768E24C522308C5A75">
    <w:name w:val="BAEE32EF55DA4B768E24C522308C5A75"/>
    <w:rsid w:val="00CA465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2024-08-14T08:16:00Z</dcterms:created>
  <dcterms:modified xsi:type="dcterms:W3CDTF">2024-08-14T08:16:00Z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