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70122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Umgang mit Mineralfasern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892254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</w:t>
            </w:r>
            <w:r w:rsidR="00892254">
              <w:rPr>
                <w:rFonts w:ascii="Arial" w:hAnsi="Arial" w:cs="Arial"/>
                <w:b/>
              </w:rPr>
              <w:t>e</w:t>
            </w:r>
            <w:r w:rsidRPr="00643BA2">
              <w:rPr>
                <w:rFonts w:ascii="Arial" w:hAnsi="Arial" w:cs="Arial"/>
                <w:b/>
              </w:rPr>
              <w:t>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84759D" w:rsidRDefault="00701222" w:rsidP="002610B4">
            <w:pPr>
              <w:rPr>
                <w:rFonts w:ascii="Arial" w:hAnsi="Arial" w:cs="Arial"/>
                <w:snapToGrid w:val="0"/>
              </w:rPr>
            </w:pPr>
            <w:r w:rsidRPr="0084759D">
              <w:rPr>
                <w:rFonts w:ascii="Arial" w:hAnsi="Arial" w:cs="Arial"/>
                <w:snapToGrid w:val="0"/>
              </w:rPr>
              <w:t>Wird im Rahmen einer Gefährdungsbeurteilung ermittelt, ob es sich um „alte“ Mineralwolle handelt?</w:t>
            </w:r>
          </w:p>
        </w:tc>
        <w:tc>
          <w:tcPr>
            <w:tcW w:w="1122" w:type="dxa"/>
          </w:tcPr>
          <w:p w:rsidR="0088393F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84759D" w:rsidRDefault="00701222" w:rsidP="001A1253">
            <w:pPr>
              <w:rPr>
                <w:rFonts w:ascii="Arial" w:hAnsi="Arial" w:cs="Arial"/>
              </w:rPr>
            </w:pPr>
            <w:r w:rsidRPr="0084759D">
              <w:rPr>
                <w:rFonts w:ascii="Arial" w:hAnsi="Arial" w:cs="Arial"/>
              </w:rPr>
              <w:t>Erfolgt bei „alter“ Mineralwolle eine Einstufung der Tätigkeiten nach Expositionskategorien?</w:t>
            </w:r>
          </w:p>
        </w:tc>
        <w:tc>
          <w:tcPr>
            <w:tcW w:w="1122" w:type="dxa"/>
          </w:tcPr>
          <w:p w:rsidR="0088393F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84759D" w:rsidRDefault="00701222" w:rsidP="002610B4">
            <w:pPr>
              <w:rPr>
                <w:rFonts w:ascii="Arial" w:hAnsi="Arial" w:cs="Arial"/>
                <w:snapToGrid w:val="0"/>
              </w:rPr>
            </w:pPr>
            <w:r w:rsidRPr="0084759D">
              <w:rPr>
                <w:rFonts w:ascii="Arial" w:hAnsi="Arial" w:cs="Arial"/>
                <w:snapToGrid w:val="0"/>
              </w:rPr>
              <w:t>Wissen die Beschäftigten, dass neue Mineralwolle an dem Gütezeichen zu erkennen ist?</w:t>
            </w:r>
          </w:p>
        </w:tc>
        <w:tc>
          <w:tcPr>
            <w:tcW w:w="1122" w:type="dxa"/>
          </w:tcPr>
          <w:p w:rsidR="0088393F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84759D" w:rsidRDefault="00701222" w:rsidP="002610B4">
            <w:pPr>
              <w:rPr>
                <w:rFonts w:ascii="Arial" w:hAnsi="Arial" w:cs="Arial"/>
                <w:snapToGrid w:val="0"/>
              </w:rPr>
            </w:pPr>
            <w:r w:rsidRPr="0084759D">
              <w:rPr>
                <w:rFonts w:ascii="Arial" w:hAnsi="Arial" w:cs="Arial"/>
                <w:snapToGrid w:val="0"/>
              </w:rPr>
              <w:t>Werden die Beschäftigten über mögliche Gesundheitsgefährdungen informiert?</w:t>
            </w:r>
          </w:p>
        </w:tc>
        <w:tc>
          <w:tcPr>
            <w:tcW w:w="1122" w:type="dxa"/>
          </w:tcPr>
          <w:p w:rsidR="0088393F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84759D" w:rsidRDefault="00701222" w:rsidP="002610B4">
            <w:pPr>
              <w:rPr>
                <w:rFonts w:ascii="Arial" w:hAnsi="Arial" w:cs="Arial"/>
                <w:snapToGrid w:val="0"/>
              </w:rPr>
            </w:pPr>
            <w:r w:rsidRPr="0084759D">
              <w:rPr>
                <w:rFonts w:ascii="Arial" w:hAnsi="Arial" w:cs="Arial"/>
                <w:snapToGrid w:val="0"/>
              </w:rPr>
              <w:t>Wird der Betriebsarzt bei der Gefährdungsbeurteilung hinzugezogen?</w:t>
            </w:r>
          </w:p>
        </w:tc>
        <w:tc>
          <w:tcPr>
            <w:tcW w:w="1122" w:type="dxa"/>
          </w:tcPr>
          <w:p w:rsidR="0088393F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84759D" w:rsidRDefault="00701222" w:rsidP="002610B4">
            <w:pPr>
              <w:rPr>
                <w:rFonts w:ascii="Arial" w:hAnsi="Arial" w:cs="Arial"/>
                <w:snapToGrid w:val="0"/>
              </w:rPr>
            </w:pPr>
            <w:r w:rsidRPr="0084759D">
              <w:rPr>
                <w:rFonts w:ascii="Arial" w:hAnsi="Arial" w:cs="Arial"/>
                <w:snapToGrid w:val="0"/>
              </w:rPr>
              <w:t>Werden die Beschäftigten über den Umgang mit Mineralwolle unterwiesen?</w:t>
            </w:r>
          </w:p>
        </w:tc>
        <w:tc>
          <w:tcPr>
            <w:tcW w:w="1122" w:type="dxa"/>
          </w:tcPr>
          <w:p w:rsidR="0088393F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84759D" w:rsidRDefault="00701222" w:rsidP="002610B4">
            <w:pPr>
              <w:rPr>
                <w:rFonts w:ascii="Arial" w:hAnsi="Arial" w:cs="Arial"/>
                <w:snapToGrid w:val="0"/>
              </w:rPr>
            </w:pPr>
            <w:r w:rsidRPr="0084759D">
              <w:rPr>
                <w:rFonts w:ascii="Arial" w:hAnsi="Arial" w:cs="Arial"/>
                <w:snapToGrid w:val="0"/>
              </w:rPr>
              <w:t>Wird den Beschäftigten eine arbeitsmedizinische Vorsorge angeboten?</w:t>
            </w:r>
          </w:p>
        </w:tc>
        <w:tc>
          <w:tcPr>
            <w:tcW w:w="1122" w:type="dxa"/>
          </w:tcPr>
          <w:p w:rsidR="0088393F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84759D" w:rsidRDefault="00701222" w:rsidP="002610B4">
            <w:pPr>
              <w:rPr>
                <w:rFonts w:ascii="Arial" w:hAnsi="Arial" w:cs="Arial"/>
                <w:snapToGrid w:val="0"/>
              </w:rPr>
            </w:pPr>
            <w:r w:rsidRPr="0084759D">
              <w:rPr>
                <w:rFonts w:ascii="Arial" w:hAnsi="Arial" w:cs="Arial"/>
                <w:snapToGrid w:val="0"/>
              </w:rPr>
              <w:t>Können die Beschäftigten nach Beendigung der Arbeiten mit Mineralfasern den Staub mit Wasser abwaschen?</w:t>
            </w:r>
          </w:p>
        </w:tc>
        <w:tc>
          <w:tcPr>
            <w:tcW w:w="1122" w:type="dxa"/>
          </w:tcPr>
          <w:p w:rsidR="0088393F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84759D" w:rsidRDefault="00701222" w:rsidP="002610B4">
            <w:pPr>
              <w:rPr>
                <w:rFonts w:ascii="Arial" w:hAnsi="Arial" w:cs="Arial"/>
                <w:snapToGrid w:val="0"/>
              </w:rPr>
            </w:pPr>
            <w:r w:rsidRPr="0084759D">
              <w:rPr>
                <w:rFonts w:ascii="Arial" w:hAnsi="Arial" w:cs="Arial"/>
                <w:snapToGrid w:val="0"/>
              </w:rPr>
              <w:t>Wird den Beschäftigten Atemschutz und Schutzanzug zur Verfügung gestellt?</w:t>
            </w:r>
          </w:p>
        </w:tc>
        <w:tc>
          <w:tcPr>
            <w:tcW w:w="1122" w:type="dxa"/>
          </w:tcPr>
          <w:p w:rsidR="0088393F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84759D" w:rsidRDefault="00701222" w:rsidP="002610B4">
            <w:pPr>
              <w:rPr>
                <w:rFonts w:ascii="Arial" w:hAnsi="Arial" w:cs="Arial"/>
                <w:snapToGrid w:val="0"/>
              </w:rPr>
            </w:pPr>
            <w:r w:rsidRPr="0084759D">
              <w:rPr>
                <w:rFonts w:ascii="Arial" w:hAnsi="Arial" w:cs="Arial"/>
                <w:snapToGrid w:val="0"/>
              </w:rPr>
              <w:t>Werden für die Absaugung des Staubes Industriestaubsauger eingesetzt?</w:t>
            </w:r>
          </w:p>
        </w:tc>
        <w:tc>
          <w:tcPr>
            <w:tcW w:w="1122" w:type="dxa"/>
          </w:tcPr>
          <w:p w:rsidR="00A91E91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84759D" w:rsidRDefault="00701222" w:rsidP="002610B4">
            <w:pPr>
              <w:rPr>
                <w:rFonts w:ascii="Arial" w:hAnsi="Arial" w:cs="Arial"/>
                <w:snapToGrid w:val="0"/>
              </w:rPr>
            </w:pPr>
            <w:r w:rsidRPr="0084759D">
              <w:rPr>
                <w:rFonts w:ascii="Arial" w:hAnsi="Arial" w:cs="Arial"/>
                <w:snapToGrid w:val="0"/>
              </w:rPr>
              <w:t>Beinhalten die Betriebsanweisungen Schutzmaßnahmen entsprechend der Expositionskategorien?</w:t>
            </w:r>
          </w:p>
        </w:tc>
        <w:tc>
          <w:tcPr>
            <w:tcW w:w="1122" w:type="dxa"/>
          </w:tcPr>
          <w:p w:rsidR="00A91E91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2F3DBC" w:rsidRPr="00643BA2" w:rsidTr="00A57B5E">
        <w:trPr>
          <w:cantSplit/>
        </w:trPr>
        <w:tc>
          <w:tcPr>
            <w:tcW w:w="637" w:type="dxa"/>
          </w:tcPr>
          <w:p w:rsidR="002F3DBC" w:rsidRPr="00643BA2" w:rsidRDefault="002F3DBC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F3DBC" w:rsidRPr="0084759D" w:rsidRDefault="00701222" w:rsidP="002610B4">
            <w:pPr>
              <w:rPr>
                <w:rFonts w:ascii="Arial" w:hAnsi="Arial" w:cs="Arial"/>
                <w:snapToGrid w:val="0"/>
              </w:rPr>
            </w:pPr>
            <w:r w:rsidRPr="0084759D">
              <w:rPr>
                <w:rFonts w:ascii="Arial" w:hAnsi="Arial" w:cs="Arial"/>
                <w:snapToGrid w:val="0"/>
              </w:rPr>
              <w:t>Werden die Beschäftigten angehalten, bei Überkopfarbeiten eine Schutzbrille zu tragen?</w:t>
            </w:r>
          </w:p>
        </w:tc>
        <w:tc>
          <w:tcPr>
            <w:tcW w:w="1122" w:type="dxa"/>
          </w:tcPr>
          <w:p w:rsidR="002F3DBC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6"/>
                <w:placeholder>
                  <w:docPart w:val="91EF4715C0C549B993CE61AB334643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2F3DBC" w:rsidRPr="00643BA2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7"/>
                <w:placeholder>
                  <w:docPart w:val="88DA0F032B12464CAFF160AD356BFF0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2F3DBC" w:rsidRPr="00030D71" w:rsidRDefault="00975DB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4130369"/>
                <w:placeholder>
                  <w:docPart w:val="9B666EE181CE4294B408EC131346D7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F3DBC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2F3DBC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2F3DBC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DB7" w:rsidRDefault="00975DB7">
      <w:r>
        <w:separator/>
      </w:r>
    </w:p>
  </w:endnote>
  <w:endnote w:type="continuationSeparator" w:id="0">
    <w:p w:rsidR="00975DB7" w:rsidRDefault="0097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DB7" w:rsidRDefault="00975DB7">
      <w:r>
        <w:separator/>
      </w:r>
    </w:p>
  </w:footnote>
  <w:footnote w:type="continuationSeparator" w:id="0">
    <w:p w:rsidR="00975DB7" w:rsidRDefault="0097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13709"/>
    <w:rsid w:val="00030D71"/>
    <w:rsid w:val="000654C2"/>
    <w:rsid w:val="00073EF1"/>
    <w:rsid w:val="000751F6"/>
    <w:rsid w:val="00083537"/>
    <w:rsid w:val="00084D25"/>
    <w:rsid w:val="0009493F"/>
    <w:rsid w:val="00097F10"/>
    <w:rsid w:val="000B75EF"/>
    <w:rsid w:val="000C4C25"/>
    <w:rsid w:val="000D342D"/>
    <w:rsid w:val="000F011A"/>
    <w:rsid w:val="0010336B"/>
    <w:rsid w:val="001038AB"/>
    <w:rsid w:val="0011571C"/>
    <w:rsid w:val="00120BE9"/>
    <w:rsid w:val="00134DBB"/>
    <w:rsid w:val="00162C92"/>
    <w:rsid w:val="001A1253"/>
    <w:rsid w:val="001A3567"/>
    <w:rsid w:val="001B4824"/>
    <w:rsid w:val="001C27F8"/>
    <w:rsid w:val="00215285"/>
    <w:rsid w:val="00242F0A"/>
    <w:rsid w:val="00243373"/>
    <w:rsid w:val="00247489"/>
    <w:rsid w:val="002610B4"/>
    <w:rsid w:val="00284F56"/>
    <w:rsid w:val="0029121D"/>
    <w:rsid w:val="002A2CA3"/>
    <w:rsid w:val="002A57C0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60C42"/>
    <w:rsid w:val="003A11B9"/>
    <w:rsid w:val="0042382D"/>
    <w:rsid w:val="004318CF"/>
    <w:rsid w:val="00477A8C"/>
    <w:rsid w:val="004B271B"/>
    <w:rsid w:val="004D3FEF"/>
    <w:rsid w:val="004D7298"/>
    <w:rsid w:val="00517FBF"/>
    <w:rsid w:val="00542C6A"/>
    <w:rsid w:val="00551F9D"/>
    <w:rsid w:val="00580875"/>
    <w:rsid w:val="005A6854"/>
    <w:rsid w:val="005A6C58"/>
    <w:rsid w:val="005B2B44"/>
    <w:rsid w:val="005D3B91"/>
    <w:rsid w:val="005D7000"/>
    <w:rsid w:val="005F2C60"/>
    <w:rsid w:val="00635B6B"/>
    <w:rsid w:val="00637863"/>
    <w:rsid w:val="00641435"/>
    <w:rsid w:val="00643BA2"/>
    <w:rsid w:val="0066079C"/>
    <w:rsid w:val="00696260"/>
    <w:rsid w:val="006E4769"/>
    <w:rsid w:val="006F679E"/>
    <w:rsid w:val="006F6EA1"/>
    <w:rsid w:val="00701222"/>
    <w:rsid w:val="00707F78"/>
    <w:rsid w:val="00715163"/>
    <w:rsid w:val="0075105C"/>
    <w:rsid w:val="00755EA4"/>
    <w:rsid w:val="007656C6"/>
    <w:rsid w:val="007831DF"/>
    <w:rsid w:val="00785802"/>
    <w:rsid w:val="007E6877"/>
    <w:rsid w:val="007E79AD"/>
    <w:rsid w:val="008109AD"/>
    <w:rsid w:val="0081556E"/>
    <w:rsid w:val="00821F61"/>
    <w:rsid w:val="00825982"/>
    <w:rsid w:val="0084759D"/>
    <w:rsid w:val="008647A1"/>
    <w:rsid w:val="008811E9"/>
    <w:rsid w:val="0088393F"/>
    <w:rsid w:val="008860DA"/>
    <w:rsid w:val="00892254"/>
    <w:rsid w:val="00892C45"/>
    <w:rsid w:val="008A1CD6"/>
    <w:rsid w:val="008A28F0"/>
    <w:rsid w:val="008B23D4"/>
    <w:rsid w:val="008E2D41"/>
    <w:rsid w:val="009030BF"/>
    <w:rsid w:val="00921FA8"/>
    <w:rsid w:val="00933D47"/>
    <w:rsid w:val="00975623"/>
    <w:rsid w:val="00975DB7"/>
    <w:rsid w:val="00977AB0"/>
    <w:rsid w:val="009B1CD0"/>
    <w:rsid w:val="009D1858"/>
    <w:rsid w:val="009D5058"/>
    <w:rsid w:val="00A0027C"/>
    <w:rsid w:val="00A20E8C"/>
    <w:rsid w:val="00A2777B"/>
    <w:rsid w:val="00A318DB"/>
    <w:rsid w:val="00A57B5E"/>
    <w:rsid w:val="00A7618A"/>
    <w:rsid w:val="00A8418B"/>
    <w:rsid w:val="00A91E91"/>
    <w:rsid w:val="00AA40C6"/>
    <w:rsid w:val="00B00FE0"/>
    <w:rsid w:val="00B24419"/>
    <w:rsid w:val="00B439BC"/>
    <w:rsid w:val="00BA42B9"/>
    <w:rsid w:val="00BC6C99"/>
    <w:rsid w:val="00BE6E31"/>
    <w:rsid w:val="00BF1CAA"/>
    <w:rsid w:val="00BF26A0"/>
    <w:rsid w:val="00C32832"/>
    <w:rsid w:val="00C41B9B"/>
    <w:rsid w:val="00C513F2"/>
    <w:rsid w:val="00C94DA1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64E99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24B00"/>
    <w:rsid w:val="00F329BD"/>
    <w:rsid w:val="00F32E91"/>
    <w:rsid w:val="00F34005"/>
    <w:rsid w:val="00F4240C"/>
    <w:rsid w:val="00FA2C47"/>
    <w:rsid w:val="00FC2BEC"/>
    <w:rsid w:val="00FC2D15"/>
    <w:rsid w:val="00FD0D74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2C7010-BDA7-4EC7-93D4-13927C0A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B666EE181CE4294B408EC131346D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72F40-4DB4-4207-BBF3-382ACFC8504E}"/>
      </w:docPartPr>
      <w:docPartBody>
        <w:p w:rsidR="0069679F" w:rsidRDefault="001247F7" w:rsidP="001247F7">
          <w:pPr>
            <w:pStyle w:val="9B666EE181CE4294B408EC131346D74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EF4715C0C549B993CE61AB33464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2F39E-4577-4362-92FC-77C1E0AAB179}"/>
      </w:docPartPr>
      <w:docPartBody>
        <w:p w:rsidR="00D77B20" w:rsidRDefault="00EE43EC" w:rsidP="00EE43EC">
          <w:pPr>
            <w:pStyle w:val="91EF4715C0C549B993CE61AB334643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8DA0F032B12464CAFF160AD356BF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BDE70-F445-492F-B805-FE2995745CD4}"/>
      </w:docPartPr>
      <w:docPartBody>
        <w:p w:rsidR="00D77B20" w:rsidRDefault="00EE43EC" w:rsidP="00EE43EC">
          <w:pPr>
            <w:pStyle w:val="88DA0F032B12464CAFF160AD356BFF0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A173C"/>
    <w:rsid w:val="000C4864"/>
    <w:rsid w:val="001247F7"/>
    <w:rsid w:val="00152403"/>
    <w:rsid w:val="00526A07"/>
    <w:rsid w:val="006900AB"/>
    <w:rsid w:val="0069679F"/>
    <w:rsid w:val="007D3076"/>
    <w:rsid w:val="008B5BB5"/>
    <w:rsid w:val="009D0063"/>
    <w:rsid w:val="00A76D1D"/>
    <w:rsid w:val="00AF4892"/>
    <w:rsid w:val="00B716EB"/>
    <w:rsid w:val="00D04F86"/>
    <w:rsid w:val="00D77B20"/>
    <w:rsid w:val="00EE43EC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2019-10-25T14:14:00Z</dcterms:created>
  <dcterms:modified xsi:type="dcterms:W3CDTF">2019-10-25T14:14:00Z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