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932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Gefährdungsbeurteilung - Analyse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Wird eine Ermittlung von Gefährdungen und Belastungen regelmäßig durchgeführt?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C7680D" w:rsidRDefault="0093220C" w:rsidP="001A1253">
            <w:pPr>
              <w:rPr>
                <w:rFonts w:ascii="Arial" w:hAnsi="Arial" w:cs="Arial"/>
              </w:rPr>
            </w:pPr>
            <w:r w:rsidRPr="00C7680D">
              <w:rPr>
                <w:rFonts w:ascii="Arial" w:hAnsi="Arial" w:cs="Arial"/>
              </w:rPr>
              <w:t>Wird zur Gefährdungsermittlung eine Begehung durchgeführt?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Wird der Sicherheitsbeauftragte an der Gefährdungsermittlung beteiligt?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Werden erkannte Defizite bei der Gefährdungsermittlung berücksichtigt?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Werden nach Unfällen die vorhandenen Gefährdungen und Belastungen überprüft?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Werden bei komplexen Arbeitsabläufen einzelne Arbeitsschritte betrachtet?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Wird bei den einzelnen Arbeitsschritten auch die Zeitdauer berücksichtigt?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7680D" w:rsidRDefault="0093220C" w:rsidP="0093220C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Werden die Voraussetzungen der Beschäftigten z. B. Alter, Qualifikation, Gesundheit berücksichtigt?</w:t>
            </w:r>
          </w:p>
        </w:tc>
        <w:tc>
          <w:tcPr>
            <w:tcW w:w="1122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Erfolgt eine Beobachtung oder Befragung der Beschäftigten hinsichtlich möglicher Belastungen?</w:t>
            </w:r>
          </w:p>
        </w:tc>
        <w:tc>
          <w:tcPr>
            <w:tcW w:w="1122" w:type="dxa"/>
          </w:tcPr>
          <w:p w:rsidR="00A91E91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Werden auch physische Belastungen wie Zwangshaltungen oder Heben und Tragen berücksichtigt?</w:t>
            </w:r>
          </w:p>
        </w:tc>
        <w:tc>
          <w:tcPr>
            <w:tcW w:w="1122" w:type="dxa"/>
          </w:tcPr>
          <w:p w:rsidR="00A91E91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C7680D" w:rsidRDefault="0093220C" w:rsidP="002610B4">
            <w:pPr>
              <w:rPr>
                <w:rFonts w:ascii="Arial" w:hAnsi="Arial" w:cs="Arial"/>
                <w:snapToGrid w:val="0"/>
              </w:rPr>
            </w:pPr>
            <w:r w:rsidRPr="00C7680D">
              <w:rPr>
                <w:rFonts w:ascii="Arial" w:hAnsi="Arial" w:cs="Arial"/>
                <w:snapToGrid w:val="0"/>
              </w:rPr>
              <w:t>Werden die Beschäftigten auf mögliche gesundheitliche Beeinträchtigungen angesprochen?</w:t>
            </w:r>
          </w:p>
        </w:tc>
        <w:tc>
          <w:tcPr>
            <w:tcW w:w="1122" w:type="dxa"/>
          </w:tcPr>
          <w:p w:rsidR="002F3DBC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C412A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A4" w:rsidRDefault="00C412A4">
      <w:r>
        <w:separator/>
      </w:r>
    </w:p>
  </w:endnote>
  <w:endnote w:type="continuationSeparator" w:id="0">
    <w:p w:rsidR="00C412A4" w:rsidRDefault="00C4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A4" w:rsidRDefault="00C412A4">
      <w:r>
        <w:separator/>
      </w:r>
    </w:p>
  </w:footnote>
  <w:footnote w:type="continuationSeparator" w:id="0">
    <w:p w:rsidR="00C412A4" w:rsidRDefault="00C4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2237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220C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D04C8"/>
    <w:rsid w:val="00BE6E31"/>
    <w:rsid w:val="00BF1CAA"/>
    <w:rsid w:val="00BF26A0"/>
    <w:rsid w:val="00C32832"/>
    <w:rsid w:val="00C412A4"/>
    <w:rsid w:val="00C41B9B"/>
    <w:rsid w:val="00C513F2"/>
    <w:rsid w:val="00C7680D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61926-1990-4931-AB5A-2CB69C4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69679F"/>
    <w:rsid w:val="007D3076"/>
    <w:rsid w:val="008B5BB5"/>
    <w:rsid w:val="00974721"/>
    <w:rsid w:val="00A76D1D"/>
    <w:rsid w:val="00AF4892"/>
    <w:rsid w:val="00B716EB"/>
    <w:rsid w:val="00D04F86"/>
    <w:rsid w:val="00D77B20"/>
    <w:rsid w:val="00E862D5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2019-10-25T14:06:00Z</dcterms:created>
  <dcterms:modified xsi:type="dcterms:W3CDTF">2019-10-25T14:06:00Z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