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5D14A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Arbeitsschutzorganisation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Sind im Unternehmen Ziele im Arbeits- und Gesundheitsschutz festgelegt?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E264AB" w:rsidRDefault="005D14AA" w:rsidP="001A1253">
            <w:pPr>
              <w:rPr>
                <w:rFonts w:ascii="Arial" w:hAnsi="Arial" w:cs="Arial"/>
              </w:rPr>
            </w:pPr>
            <w:r w:rsidRPr="00E264AB">
              <w:rPr>
                <w:rFonts w:ascii="Arial" w:hAnsi="Arial" w:cs="Arial"/>
              </w:rPr>
              <w:t>Werden die Arbeitsschutzziele mit den Beschäftigten kommuniziert?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Sind den Beschäftigten Sicherheitsfachkraft und Betriebsarzt bekannt?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Sind die Führungskräfte über ihre Aufgaben, Pflichten und Verantwortungsbereiche informiert?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Erfolgt die Übertragung von Aufgaben durch eine schriftliche Pflichtenübertragung?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Ist sichergestellt, dass der Betriebsrat seine Mitbestimmungsrechte wahrnehmen kann?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Werden Beschäftigte, z. B. Gabelstaplerfahrer, schriftlich für diese Aufgaben beauftragt?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Ist festgelegt, welche arbeitsmedizinische Vorsorge erforderlich ist?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Ist sichergestellt, dass die Beschäftigten vor Beginn der Tätigkeiten und dann in regelmäßigen Abständen unterwiesen werden?</w:t>
            </w:r>
          </w:p>
        </w:tc>
        <w:tc>
          <w:tcPr>
            <w:tcW w:w="1122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Ist die Prüfung der Arbeitsmittel organisiert?</w:t>
            </w:r>
          </w:p>
        </w:tc>
        <w:tc>
          <w:tcPr>
            <w:tcW w:w="1122" w:type="dxa"/>
          </w:tcPr>
          <w:p w:rsidR="00A91E91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Ist festgelegt, wann und wie die Wirksamkeit von Schutzmaßnahmen überprüft wird?</w:t>
            </w:r>
          </w:p>
        </w:tc>
        <w:tc>
          <w:tcPr>
            <w:tcW w:w="1122" w:type="dxa"/>
          </w:tcPr>
          <w:p w:rsidR="00A91E91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E264AB" w:rsidRDefault="005D14AA" w:rsidP="002610B4">
            <w:pPr>
              <w:rPr>
                <w:rFonts w:ascii="Arial" w:hAnsi="Arial" w:cs="Arial"/>
                <w:snapToGrid w:val="0"/>
              </w:rPr>
            </w:pPr>
            <w:r w:rsidRPr="00E264AB">
              <w:rPr>
                <w:rFonts w:ascii="Arial" w:hAnsi="Arial" w:cs="Arial"/>
                <w:snapToGrid w:val="0"/>
              </w:rPr>
              <w:t>Werden bei Neu- und Umbauplanungen die Arbeitsschutzexperten frühzeitig mit einbezogen?</w:t>
            </w:r>
          </w:p>
        </w:tc>
        <w:tc>
          <w:tcPr>
            <w:tcW w:w="1122" w:type="dxa"/>
          </w:tcPr>
          <w:p w:rsidR="002F3DBC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BC7448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48" w:rsidRDefault="00BC7448">
      <w:r>
        <w:separator/>
      </w:r>
    </w:p>
  </w:endnote>
  <w:endnote w:type="continuationSeparator" w:id="0">
    <w:p w:rsidR="00BC7448" w:rsidRDefault="00B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48" w:rsidRDefault="00BC7448">
      <w:r>
        <w:separator/>
      </w:r>
    </w:p>
  </w:footnote>
  <w:footnote w:type="continuationSeparator" w:id="0">
    <w:p w:rsidR="00BC7448" w:rsidRDefault="00B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0" w:rsidRDefault="005F2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0" w:rsidRDefault="005F2C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0" w:rsidRDefault="005F2C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14AA"/>
    <w:rsid w:val="005D3B91"/>
    <w:rsid w:val="005D7000"/>
    <w:rsid w:val="005F2C60"/>
    <w:rsid w:val="00623356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06641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24419"/>
    <w:rsid w:val="00B439BC"/>
    <w:rsid w:val="00BA42B9"/>
    <w:rsid w:val="00BC6C99"/>
    <w:rsid w:val="00BC7448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264AB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ED4DDE-6E16-421E-9756-44AA6B1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66619"/>
    <w:rsid w:val="000A173C"/>
    <w:rsid w:val="000C4864"/>
    <w:rsid w:val="001247F7"/>
    <w:rsid w:val="00152403"/>
    <w:rsid w:val="0069679F"/>
    <w:rsid w:val="007D3076"/>
    <w:rsid w:val="008B5BB5"/>
    <w:rsid w:val="00A76D1D"/>
    <w:rsid w:val="00AF4892"/>
    <w:rsid w:val="00B716EB"/>
    <w:rsid w:val="00BB7EE9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Universum Verlag GmbH</dc:creator>
  <cp:lastModifiedBy>Sarah Lawall</cp:lastModifiedBy>
  <cp:revision>2</cp:revision>
  <cp:lastPrinted>2001-02-09T08:04:00Z</cp:lastPrinted>
  <dcterms:created xsi:type="dcterms:W3CDTF">2019-10-25T14:00:00Z</dcterms:created>
  <dcterms:modified xsi:type="dcterms:W3CDTF">2019-10-25T14:00:00Z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