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750B85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Arbeiten im Verkehrsbereich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7A48EE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50B85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Werden bei innerbetrieblichen Maßnahmen die Arbeitsbereiche von Verkehrsbereichen besonders abgesichert?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7A5833" w:rsidRDefault="00750B85" w:rsidP="005A53B2">
            <w:pPr>
              <w:rPr>
                <w:rFonts w:ascii="Arial" w:hAnsi="Arial" w:cs="Arial"/>
              </w:rPr>
            </w:pPr>
            <w:r w:rsidRPr="007A5833">
              <w:rPr>
                <w:rFonts w:ascii="Arial" w:hAnsi="Arial" w:cs="Arial"/>
              </w:rPr>
              <w:t>Steht geeignetes Absperrmaterial wie Absperrschranken zur Verfügung?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50B85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Werden zusätzliche Gefahrenhinweise und Warnschilder aufgestellt?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50B85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Ist gewährleistet, dass die Beschäftigten im Schutz der Verkehrssicherung ausreichend</w:t>
            </w:r>
            <w:r w:rsidR="005A53B2" w:rsidRPr="007A5833">
              <w:rPr>
                <w:rFonts w:ascii="Arial" w:hAnsi="Arial" w:cs="Arial"/>
                <w:snapToGrid w:val="0"/>
              </w:rPr>
              <w:t xml:space="preserve"> </w:t>
            </w:r>
            <w:r w:rsidRPr="007A5833">
              <w:rPr>
                <w:rFonts w:ascii="Arial" w:hAnsi="Arial" w:cs="Arial"/>
                <w:snapToGrid w:val="0"/>
              </w:rPr>
              <w:t>Arbeitsraum haben?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50B85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Werden die notwendigen Sich</w:t>
            </w:r>
            <w:r w:rsidR="005A53B2" w:rsidRPr="007A5833">
              <w:rPr>
                <w:rFonts w:ascii="Arial" w:hAnsi="Arial" w:cs="Arial"/>
                <w:snapToGrid w:val="0"/>
              </w:rPr>
              <w:t>e</w:t>
            </w:r>
            <w:r w:rsidRPr="007A5833">
              <w:rPr>
                <w:rFonts w:ascii="Arial" w:hAnsi="Arial" w:cs="Arial"/>
                <w:snapToGrid w:val="0"/>
              </w:rPr>
              <w:t>rheitsabstände eingehalten?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50B85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Steht den Beschäftigten geeignete Warnkleidung zur Verfügung?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94E1A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Werden die Beschäftigten bei Arbeiten im Verkehrsbereich besonders unterwiesen?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94E1A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Wird bei umfangreichen Arbeiten ein verantwortlicher Koordinator benannt?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7A5833" w:rsidRDefault="00794E1A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Sind zusätzliche Lichtsignale erforderlich?</w:t>
            </w:r>
          </w:p>
        </w:tc>
        <w:tc>
          <w:tcPr>
            <w:tcW w:w="1122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7A5833" w:rsidRDefault="00794E1A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Wird bei Bauarbeiten im öffentlichen Verkehrsbereich eine verkehrsrechtliche Anordnung eingeholt?</w:t>
            </w:r>
          </w:p>
        </w:tc>
        <w:tc>
          <w:tcPr>
            <w:tcW w:w="1122" w:type="dxa"/>
          </w:tcPr>
          <w:p w:rsidR="00A91E91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7A5833" w:rsidRDefault="00794E1A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Liegt ein Verkehrszeichenplan vor, wie der Arbeitsbereich abzusperren und zu kennzeichnen ist?</w:t>
            </w:r>
          </w:p>
        </w:tc>
        <w:tc>
          <w:tcPr>
            <w:tcW w:w="1122" w:type="dxa"/>
          </w:tcPr>
          <w:p w:rsidR="00A91E91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7A5833" w:rsidRDefault="00794E1A" w:rsidP="002610B4">
            <w:pPr>
              <w:rPr>
                <w:rFonts w:ascii="Arial" w:hAnsi="Arial" w:cs="Arial"/>
                <w:snapToGrid w:val="0"/>
              </w:rPr>
            </w:pPr>
            <w:r w:rsidRPr="007A5833">
              <w:rPr>
                <w:rFonts w:ascii="Arial" w:hAnsi="Arial" w:cs="Arial"/>
                <w:snapToGrid w:val="0"/>
              </w:rPr>
              <w:t>Müssen S</w:t>
            </w:r>
            <w:r w:rsidR="005A53B2" w:rsidRPr="007A5833">
              <w:rPr>
                <w:rFonts w:ascii="Arial" w:hAnsi="Arial" w:cs="Arial"/>
                <w:snapToGrid w:val="0"/>
              </w:rPr>
              <w:t>i</w:t>
            </w:r>
            <w:r w:rsidRPr="007A5833">
              <w:rPr>
                <w:rFonts w:ascii="Arial" w:hAnsi="Arial" w:cs="Arial"/>
                <w:snapToGrid w:val="0"/>
              </w:rPr>
              <w:t>cherungsposten vorgesehen werden, um Verkehrsteilnehmer rechtzeitig zu warnen?</w:t>
            </w:r>
          </w:p>
        </w:tc>
        <w:tc>
          <w:tcPr>
            <w:tcW w:w="1122" w:type="dxa"/>
          </w:tcPr>
          <w:p w:rsidR="002F3DBC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693AE1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AE1" w:rsidRDefault="00693AE1">
      <w:r>
        <w:separator/>
      </w:r>
    </w:p>
  </w:endnote>
  <w:endnote w:type="continuationSeparator" w:id="0">
    <w:p w:rsidR="00693AE1" w:rsidRDefault="0069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AE1" w:rsidRDefault="00693AE1">
      <w:r>
        <w:separator/>
      </w:r>
    </w:p>
  </w:footnote>
  <w:footnote w:type="continuationSeparator" w:id="0">
    <w:p w:rsidR="00693AE1" w:rsidRDefault="00693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36462"/>
    <w:rsid w:val="000654C2"/>
    <w:rsid w:val="00073EF1"/>
    <w:rsid w:val="000751F6"/>
    <w:rsid w:val="00083537"/>
    <w:rsid w:val="00084D25"/>
    <w:rsid w:val="00090F20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D3FEF"/>
    <w:rsid w:val="00517FBF"/>
    <w:rsid w:val="00542C6A"/>
    <w:rsid w:val="00551F9D"/>
    <w:rsid w:val="00580875"/>
    <w:rsid w:val="005A53B2"/>
    <w:rsid w:val="005A6854"/>
    <w:rsid w:val="005A6C58"/>
    <w:rsid w:val="005B2B44"/>
    <w:rsid w:val="005C6AAF"/>
    <w:rsid w:val="005D3B91"/>
    <w:rsid w:val="005D7000"/>
    <w:rsid w:val="005F2C60"/>
    <w:rsid w:val="00635B6B"/>
    <w:rsid w:val="00637863"/>
    <w:rsid w:val="00641435"/>
    <w:rsid w:val="00643BA2"/>
    <w:rsid w:val="0066079C"/>
    <w:rsid w:val="00693AE1"/>
    <w:rsid w:val="00696260"/>
    <w:rsid w:val="006E4769"/>
    <w:rsid w:val="006F679E"/>
    <w:rsid w:val="006F6EA1"/>
    <w:rsid w:val="00715163"/>
    <w:rsid w:val="00750B85"/>
    <w:rsid w:val="0075105C"/>
    <w:rsid w:val="00755EA4"/>
    <w:rsid w:val="007656C6"/>
    <w:rsid w:val="007831DF"/>
    <w:rsid w:val="00785802"/>
    <w:rsid w:val="00794E1A"/>
    <w:rsid w:val="007A48EE"/>
    <w:rsid w:val="007A5833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C45"/>
    <w:rsid w:val="008A1CD6"/>
    <w:rsid w:val="008A28F0"/>
    <w:rsid w:val="008B23D4"/>
    <w:rsid w:val="008E2D41"/>
    <w:rsid w:val="009030BF"/>
    <w:rsid w:val="00921FA8"/>
    <w:rsid w:val="00933D47"/>
    <w:rsid w:val="0093655A"/>
    <w:rsid w:val="00975623"/>
    <w:rsid w:val="00977AB0"/>
    <w:rsid w:val="009A095B"/>
    <w:rsid w:val="009B1CD0"/>
    <w:rsid w:val="009D1858"/>
    <w:rsid w:val="009D5058"/>
    <w:rsid w:val="00A0027C"/>
    <w:rsid w:val="00A20E8C"/>
    <w:rsid w:val="00A2777B"/>
    <w:rsid w:val="00A318DB"/>
    <w:rsid w:val="00A57B5E"/>
    <w:rsid w:val="00A7618A"/>
    <w:rsid w:val="00A8418B"/>
    <w:rsid w:val="00A91E91"/>
    <w:rsid w:val="00B00FE0"/>
    <w:rsid w:val="00B24419"/>
    <w:rsid w:val="00B439BC"/>
    <w:rsid w:val="00BA42B9"/>
    <w:rsid w:val="00BC1187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172C"/>
    <w:rsid w:val="00FD4D5F"/>
    <w:rsid w:val="00FE33E6"/>
    <w:rsid w:val="00FF4F7D"/>
    <w:rsid w:val="00FF5302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105B02-FA28-4250-8376-191B677D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821B0"/>
    <w:rsid w:val="000C4864"/>
    <w:rsid w:val="001247F7"/>
    <w:rsid w:val="00152403"/>
    <w:rsid w:val="00430E9E"/>
    <w:rsid w:val="00456D6D"/>
    <w:rsid w:val="004E219F"/>
    <w:rsid w:val="0069679F"/>
    <w:rsid w:val="007D3076"/>
    <w:rsid w:val="008B5BB5"/>
    <w:rsid w:val="00981D23"/>
    <w:rsid w:val="00A76D1D"/>
    <w:rsid w:val="00D04F86"/>
    <w:rsid w:val="00D77B20"/>
    <w:rsid w:val="00EE43EC"/>
    <w:rsid w:val="00FA0B3A"/>
    <w:rsid w:val="00FB06F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2019-10-25T12:11:00Z</dcterms:created>
  <dcterms:modified xsi:type="dcterms:W3CDTF">2019-10-25T12:11:00Z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